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8516" w14:textId="77777777" w:rsidR="00642A0A" w:rsidRPr="00A26800" w:rsidRDefault="00642A0A" w:rsidP="00642A0A">
      <w:pPr>
        <w:spacing w:after="0" w:line="240" w:lineRule="auto"/>
        <w:rPr>
          <w:u w:val="single"/>
        </w:rPr>
      </w:pPr>
      <w:r>
        <w:t>Dear ____</w:t>
      </w:r>
      <w:r>
        <w:rPr>
          <w:u w:val="single"/>
        </w:rPr>
        <w:t xml:space="preserve">                </w:t>
      </w:r>
      <w:r>
        <w:t>_</w:t>
      </w:r>
      <w:r>
        <w:rPr>
          <w:u w:val="single"/>
        </w:rPr>
        <w:t xml:space="preserve">  </w:t>
      </w:r>
    </w:p>
    <w:p w14:paraId="1AC281C6" w14:textId="77777777" w:rsidR="00642A0A" w:rsidRDefault="00642A0A" w:rsidP="00642A0A">
      <w:pPr>
        <w:spacing w:after="0" w:line="240" w:lineRule="auto"/>
      </w:pPr>
    </w:p>
    <w:p w14:paraId="32F9482C" w14:textId="47B20E58" w:rsidR="00642A0A" w:rsidRDefault="00642A0A" w:rsidP="00642A0A">
      <w:pPr>
        <w:spacing w:after="0" w:line="240" w:lineRule="auto"/>
      </w:pPr>
      <w:r>
        <w:t xml:space="preserve">I am writing today to urge you to consider the importance of access to feminine hygiene products. 1 in 5 school age girls are missing school because they lack access to feminine hygiene products. The State of Georgia continues to tax feminine hygiene products as luxury items along with </w:t>
      </w:r>
      <w:r w:rsidR="00170DD2">
        <w:t>option</w:t>
      </w:r>
      <w:r w:rsidR="004148B0">
        <w:t>al</w:t>
      </w:r>
      <w:r w:rsidR="00170DD2">
        <w:t xml:space="preserve"> items like </w:t>
      </w:r>
      <w:r>
        <w:t xml:space="preserve">alcohol and cigarettes. </w:t>
      </w:r>
      <w:r w:rsidR="00170DD2">
        <w:t xml:space="preserve">As I am sure you already know, feminine hygiene is not optional nor a luxury for women. </w:t>
      </w:r>
      <w:r>
        <w:t>Access to these essentials is a public health concern that continues to grow within the United States. Our public schools provide</w:t>
      </w:r>
      <w:r w:rsidRPr="005D7866">
        <w:t xml:space="preserve"> free and reduced lunc</w:t>
      </w:r>
      <w:r w:rsidR="00170DD2">
        <w:t>h because research shows students that are hungry</w:t>
      </w:r>
      <w:r w:rsidRPr="005D7866">
        <w:t xml:space="preserve"> </w:t>
      </w:r>
      <w:r w:rsidR="00170DD2">
        <w:t>have a hard time</w:t>
      </w:r>
      <w:r w:rsidRPr="005D7866">
        <w:t xml:space="preserve"> focus</w:t>
      </w:r>
      <w:r w:rsidR="00170DD2">
        <w:t>ing</w:t>
      </w:r>
      <w:r w:rsidRPr="005D7866">
        <w:t xml:space="preserve"> in school, </w:t>
      </w:r>
      <w:r w:rsidR="00170DD2">
        <w:t>however,</w:t>
      </w:r>
      <w:r w:rsidRPr="005D7866">
        <w:t xml:space="preserve"> feminine hygiene products are not </w:t>
      </w:r>
      <w:r w:rsidR="00170DD2">
        <w:t xml:space="preserve">given the same support although we know lack of feminine hygiene products serves a distraction for female students. </w:t>
      </w:r>
      <w:r>
        <w:t xml:space="preserve">Furthermore, school nurses do not have the personal resources to fill this void for students. </w:t>
      </w:r>
      <w:r w:rsidRPr="005D7866">
        <w:t>How can young women focus in class when they don’t have what they need to make it through the day</w:t>
      </w:r>
      <w:r>
        <w:t>?</w:t>
      </w:r>
    </w:p>
    <w:p w14:paraId="20527F27" w14:textId="77777777" w:rsidR="00642A0A" w:rsidRDefault="00642A0A" w:rsidP="00642A0A">
      <w:pPr>
        <w:spacing w:after="0" w:line="240" w:lineRule="auto"/>
      </w:pPr>
    </w:p>
    <w:p w14:paraId="17E4B35E" w14:textId="77777777" w:rsidR="00642A0A" w:rsidRDefault="00642A0A" w:rsidP="00642A0A">
      <w:pPr>
        <w:spacing w:after="0" w:line="240" w:lineRule="auto"/>
      </w:pPr>
      <w:r>
        <w:t xml:space="preserve">We have clinics that provide condoms for free, but we charge tax on pads and tampons. What does this say about us? Is one more important to address than the other, when one act is clearly optional and the other is not? </w:t>
      </w:r>
    </w:p>
    <w:p w14:paraId="3BC1D977" w14:textId="77777777" w:rsidR="00642A0A" w:rsidRDefault="00642A0A" w:rsidP="00642A0A">
      <w:pPr>
        <w:spacing w:after="0" w:line="240" w:lineRule="auto"/>
      </w:pPr>
    </w:p>
    <w:p w14:paraId="16C08C8A" w14:textId="77777777" w:rsidR="00642A0A" w:rsidRDefault="00642A0A" w:rsidP="00642A0A">
      <w:pPr>
        <w:spacing w:after="0" w:line="240" w:lineRule="auto"/>
      </w:pPr>
      <w:r>
        <w:t xml:space="preserve">Moreover, I am particularly concerned that under the </w:t>
      </w:r>
      <w:r w:rsidRPr="005D7866">
        <w:t>Supplemental Nutrition Assistance Program</w:t>
      </w:r>
      <w:r>
        <w:t xml:space="preserve"> (SNAP) and </w:t>
      </w:r>
      <w:r w:rsidRPr="005D7866">
        <w:t xml:space="preserve">Women, Infants, and Children (WIC) </w:t>
      </w:r>
      <w:r>
        <w:t xml:space="preserve">program feminine hygiene products are not included. What could be the reason to not including feminine hygiene essentials in the SNAP and WIC program? As my representative I ask that you consider working with your peers to add feminine hygiene products to the SNAP and WIC programs. I ask that you consider your own family whether it be your mother, sister, daughter, cousin, or friend, and think about how devastating it would be to not be able to afford something as simple as pads and tampons and to be told it is a luxury item. </w:t>
      </w:r>
    </w:p>
    <w:p w14:paraId="73DC4998" w14:textId="77777777" w:rsidR="00642A0A" w:rsidRDefault="00642A0A" w:rsidP="00642A0A">
      <w:pPr>
        <w:spacing w:after="0" w:line="240" w:lineRule="auto"/>
      </w:pPr>
    </w:p>
    <w:p w14:paraId="650046A6" w14:textId="77777777" w:rsidR="00642A0A" w:rsidRDefault="00642A0A" w:rsidP="00642A0A">
      <w:pPr>
        <w:spacing w:after="0" w:line="240" w:lineRule="auto"/>
      </w:pPr>
      <w:r>
        <w:t xml:space="preserve">Please support the Posh Pack initiative to provide Georgia schools with feminine hygiene products and create greater awareness and legislative action on including feminine hygiene products in the SNAP program. Additionally, having your support to end sales tax in Georgia on these items is instrumental. Feminine hygiene is not a luxury and I know your constituents would greatly appreciate your support. For more information please visit </w:t>
      </w:r>
      <w:hyperlink r:id="rId4" w:history="1">
        <w:r w:rsidRPr="00456270">
          <w:rPr>
            <w:rStyle w:val="Hyperlink"/>
          </w:rPr>
          <w:t>www.poshpack.com</w:t>
        </w:r>
      </w:hyperlink>
      <w:r>
        <w:t xml:space="preserve">.  </w:t>
      </w:r>
    </w:p>
    <w:p w14:paraId="56A34703" w14:textId="77777777" w:rsidR="00642A0A" w:rsidRDefault="00642A0A" w:rsidP="00642A0A">
      <w:pPr>
        <w:spacing w:after="0" w:line="240" w:lineRule="auto"/>
      </w:pPr>
    </w:p>
    <w:p w14:paraId="50E82FD5" w14:textId="77777777" w:rsidR="00642A0A" w:rsidRDefault="00642A0A" w:rsidP="00642A0A">
      <w:pPr>
        <w:spacing w:after="0" w:line="240" w:lineRule="auto"/>
      </w:pPr>
      <w:r>
        <w:t>Thank you for your consideration,</w:t>
      </w:r>
    </w:p>
    <w:p w14:paraId="767FCDE0" w14:textId="77777777" w:rsidR="00642A0A" w:rsidRDefault="00642A0A" w:rsidP="00642A0A">
      <w:pPr>
        <w:spacing w:after="0" w:line="240" w:lineRule="auto"/>
      </w:pPr>
    </w:p>
    <w:p w14:paraId="2009FFDD" w14:textId="77777777" w:rsidR="00642A0A" w:rsidRDefault="00642A0A" w:rsidP="00642A0A">
      <w:pPr>
        <w:spacing w:after="0" w:line="240" w:lineRule="auto"/>
      </w:pPr>
      <w:r>
        <w:t>Sincerely,</w:t>
      </w:r>
    </w:p>
    <w:p w14:paraId="3AA993EF" w14:textId="77777777" w:rsidR="00642A0A" w:rsidRDefault="00642A0A" w:rsidP="00642A0A">
      <w:pPr>
        <w:spacing w:after="0" w:line="240" w:lineRule="auto"/>
      </w:pPr>
      <w:r>
        <w:t>____________________</w:t>
      </w:r>
    </w:p>
    <w:p w14:paraId="169CF8B7" w14:textId="77777777" w:rsidR="009E1DBA" w:rsidRDefault="007A3211">
      <w:bookmarkStart w:id="0" w:name="_GoBack"/>
      <w:bookmarkEnd w:id="0"/>
    </w:p>
    <w:sectPr w:rsidR="009E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0A"/>
    <w:rsid w:val="00170DD2"/>
    <w:rsid w:val="002B2D6B"/>
    <w:rsid w:val="004148B0"/>
    <w:rsid w:val="004E1F05"/>
    <w:rsid w:val="00642A0A"/>
    <w:rsid w:val="007A3211"/>
    <w:rsid w:val="009B7753"/>
    <w:rsid w:val="00A6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2FC3"/>
  <w15:chartTrackingRefBased/>
  <w15:docId w15:val="{120E973B-EA9C-4D77-A9CF-9AFCB13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shp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Elesia</dc:creator>
  <cp:keywords/>
  <dc:description/>
  <cp:lastModifiedBy>Glover, Elesia</cp:lastModifiedBy>
  <cp:revision>6</cp:revision>
  <dcterms:created xsi:type="dcterms:W3CDTF">2019-01-08T21:49:00Z</dcterms:created>
  <dcterms:modified xsi:type="dcterms:W3CDTF">2019-01-09T16:38:00Z</dcterms:modified>
</cp:coreProperties>
</file>